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仿宋_GB2312" w:hAnsi="仿宋_GB2312" w:eastAsia="仿宋_GB2312" w:cs="仿宋_GB2312"/>
          <w:color w:val="000000" w:themeColor="text1"/>
          <w:sz w:val="28"/>
          <w:szCs w:val="28"/>
          <w:lang w:val="en-US"/>
        </w:rPr>
      </w:pPr>
      <w:r>
        <w:rPr>
          <w:rFonts w:hint="eastAsia" w:ascii="方正小标宋简体" w:hAnsi="黑体" w:eastAsia="方正小标宋简体" w:cs="黑体"/>
          <w:b/>
          <w:bCs/>
          <w:color w:val="000000" w:themeColor="text1"/>
          <w:sz w:val="44"/>
          <w:szCs w:val="44"/>
        </w:rPr>
        <w:t>专题</w:t>
      </w:r>
      <w:r>
        <w:rPr>
          <w:rFonts w:hint="eastAsia" w:ascii="方正小标宋简体" w:hAnsi="黑体" w:eastAsia="方正小标宋简体" w:cs="黑体"/>
          <w:b/>
          <w:bCs/>
          <w:color w:val="000000" w:themeColor="text1"/>
          <w:sz w:val="44"/>
          <w:szCs w:val="44"/>
          <w:lang w:val="en-US" w:eastAsia="zh-CN"/>
        </w:rPr>
        <w:t>二</w:t>
      </w:r>
      <w:r>
        <w:rPr>
          <w:rFonts w:hint="eastAsia" w:ascii="方正小标宋简体" w:hAnsi="黑体" w:eastAsia="方正小标宋简体" w:cs="黑体"/>
          <w:b/>
          <w:bCs/>
          <w:color w:val="000000" w:themeColor="text1"/>
          <w:sz w:val="44"/>
          <w:szCs w:val="44"/>
        </w:rPr>
        <w:t xml:space="preserve"> </w:t>
      </w:r>
      <w:r>
        <w:rPr>
          <w:rFonts w:hint="eastAsia" w:ascii="方正小标宋简体" w:hAnsi="黑体" w:eastAsia="方正小标宋简体" w:cs="黑体"/>
          <w:b/>
          <w:bCs/>
          <w:color w:val="000000" w:themeColor="text1"/>
          <w:sz w:val="44"/>
          <w:szCs w:val="44"/>
          <w:lang w:val="en-US" w:eastAsia="zh-CN"/>
        </w:rPr>
        <w:t xml:space="preserve"> 开创高质量发展新局面</w:t>
      </w:r>
    </w:p>
    <w:p>
      <w:pPr>
        <w:autoSpaceDE w:val="0"/>
        <w:autoSpaceDN w:val="0"/>
        <w:ind w:left="0" w:leftChars="0" w:firstLine="0" w:firstLineChars="0"/>
        <w:rPr>
          <w:rFonts w:hint="eastAsia" w:ascii="仿宋_GB2312" w:hAnsi="仿宋_GB2312" w:eastAsia="仿宋_GB2312" w:cs="仿宋_GB2312"/>
          <w:color w:val="000000" w:themeColor="text1"/>
          <w:sz w:val="28"/>
          <w:szCs w:val="28"/>
        </w:rPr>
      </w:pPr>
    </w:p>
    <w:p>
      <w:pPr>
        <w:keepNext w:val="0"/>
        <w:keepLines w:val="0"/>
        <w:widowControl/>
        <w:suppressLineNumbers w:val="0"/>
        <w:jc w:val="left"/>
        <w:rPr>
          <w:rFonts w:hint="eastAsia"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 xml:space="preserve">【教学目的】 </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发展是党执政兴国的第一要务。新时代10年，面对涉滩之险、爬坡之艰、闯关之难，我国经济社会发展取得历史性成就、发生历史性变革，推动我国发展站在了一个新的更高历史起点上。教学中，让学生深刻认识到高质量发展不只是一个经济要求，而是对经济社会发展方方面面的总要求，不是只对经济发达地区的要求，而是所有地区发展都必须贯彻的要求，不是一时一事的要求，而是必须长期坚持的要求；充分认识到中国经济虽面临不少挑战，但稳中向好、长期向好的基本面依然不变，支撑高质量发展的要素条件日益完备，“中国号”巨轮乘风破浪前行，展现出强大的韧性与活力；引导他们积极融入时代大潮，在高质量发展的新征程中贡献青春智慧和力量。</w:t>
      </w:r>
    </w:p>
    <w:p>
      <w:pPr>
        <w:keepNext w:val="0"/>
        <w:keepLines w:val="0"/>
        <w:widowControl/>
        <w:suppressLineNumbers w:val="0"/>
        <w:jc w:val="left"/>
        <w:rPr>
          <w:rFonts w:hint="eastAsia"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 xml:space="preserve">【教学时数】 </w:t>
      </w:r>
    </w:p>
    <w:p>
      <w:pPr>
        <w:autoSpaceDE w:val="0"/>
        <w:autoSpaceDN w:val="0"/>
        <w:spacing w:line="520" w:lineRule="exact"/>
        <w:ind w:firstLine="560"/>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教学计划</w:t>
      </w:r>
      <w:r>
        <w:rPr>
          <w:rFonts w:hint="eastAsia" w:ascii="仿宋_GB2312" w:hAnsi="仿宋_GB2312" w:eastAsia="仿宋_GB2312" w:cs="仿宋_GB2312"/>
          <w:color w:val="000000" w:themeColor="text1"/>
          <w:sz w:val="28"/>
          <w:szCs w:val="28"/>
          <w:lang w:val="en-US" w:eastAsia="zh-CN"/>
        </w:rPr>
        <w:t xml:space="preserve"> 2 </w:t>
      </w:r>
      <w:r>
        <w:rPr>
          <w:rFonts w:hint="eastAsia" w:ascii="仿宋_GB2312" w:hAnsi="仿宋_GB2312" w:eastAsia="仿宋_GB2312" w:cs="仿宋_GB2312"/>
          <w:color w:val="000000" w:themeColor="text1"/>
          <w:sz w:val="28"/>
          <w:szCs w:val="28"/>
        </w:rPr>
        <w:t>学时。</w:t>
      </w:r>
    </w:p>
    <w:p>
      <w:pPr>
        <w:keepNext w:val="0"/>
        <w:keepLines w:val="0"/>
        <w:widowControl/>
        <w:suppressLineNumbers w:val="0"/>
        <w:jc w:val="left"/>
        <w:rPr>
          <w:rFonts w:hint="eastAsia"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 xml:space="preserve">【教学重点】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1. 讲清楚高质量发展是全面建设社会主义现代化国家的首要任务。从历史看，高质量发展是在推动经济建设不断向高级形态迈进过程中形成的；从实践看，高质量发展是全面建设社会主义现代化国家的需要；从理论看，高质量发展是把握发展规律从实践认识到再实践再认识的重大理论创新。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2. 讲清楚高质量发展深刻丰富的内涵要求。高质量发展是全面贯彻新发展理念、宏观经济稳定性增强、有效统筹发展和安全的发展。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3. 讲清楚党的二十大对加快构建新发展格局、着力推动高质量发展作出的战略部署。即构建高水平社会主义市场经济体制，建设现代化产业体系，全面推进乡村振兴，促进区域协调发展，推进高水平对外开放。</w:t>
      </w:r>
    </w:p>
    <w:p>
      <w:pPr>
        <w:keepNext w:val="0"/>
        <w:keepLines w:val="0"/>
        <w:widowControl/>
        <w:suppressLineNumbers w:val="0"/>
        <w:jc w:val="left"/>
        <w:rPr>
          <w:rFonts w:hint="eastAsia"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 xml:space="preserve">【教学难点】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1. 正确认识推动经济实现质的有效提升和量的合理增长</w:t>
      </w:r>
      <w:r>
        <w:rPr>
          <w:rFonts w:hint="eastAsia" w:ascii="仿宋_GB2312" w:hAnsi="仿宋_GB2312" w:eastAsia="仿宋_GB2312" w:cs="仿宋_GB2312"/>
          <w:color w:val="000000" w:themeColor="text1"/>
          <w:kern w:val="0"/>
          <w:sz w:val="28"/>
          <w:szCs w:val="28"/>
          <w:lang w:val="en-US" w:eastAsia="zh-CN" w:bidi="ar"/>
        </w:rPr>
        <w:t>。</w:t>
      </w:r>
      <w:r>
        <w:rPr>
          <w:rFonts w:hint="default" w:ascii="仿宋_GB2312" w:hAnsi="仿宋_GB2312" w:eastAsia="仿宋_GB2312" w:cs="仿宋_GB2312"/>
          <w:color w:val="000000" w:themeColor="text1"/>
          <w:kern w:val="0"/>
          <w:sz w:val="28"/>
          <w:szCs w:val="28"/>
          <w:lang w:val="en-US" w:eastAsia="zh-CN" w:bidi="ar"/>
        </w:rPr>
        <w:t xml:space="preserve"> </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2. 全面把握高质量发展的内涵要求</w:t>
      </w:r>
      <w:r>
        <w:rPr>
          <w:rFonts w:hint="eastAsia" w:ascii="仿宋_GB2312" w:hAnsi="仿宋_GB2312" w:eastAsia="仿宋_GB2312" w:cs="仿宋_GB2312"/>
          <w:color w:val="000000" w:themeColor="text1"/>
          <w:kern w:val="0"/>
          <w:sz w:val="28"/>
          <w:szCs w:val="28"/>
          <w:lang w:val="en-US" w:eastAsia="zh-CN" w:bidi="ar"/>
        </w:rPr>
        <w:t>。</w:t>
      </w:r>
    </w:p>
    <w:p>
      <w:pPr>
        <w:keepNext w:val="0"/>
        <w:keepLines w:val="0"/>
        <w:widowControl/>
        <w:suppressLineNumbers w:val="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【教学导入】</w:t>
      </w:r>
      <w:r>
        <w:rPr>
          <w:rFonts w:hint="eastAsia" w:ascii="仿宋_GB2312" w:hAnsi="仿宋_GB2312" w:eastAsia="仿宋_GB2312" w:cs="仿宋_GB2312"/>
          <w:color w:val="000000" w:themeColor="text1"/>
          <w:kern w:val="0"/>
          <w:sz w:val="28"/>
          <w:szCs w:val="28"/>
          <w:lang w:val="en-US" w:eastAsia="zh-CN" w:bidi="ar"/>
        </w:rPr>
        <w:t xml:space="preserve">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研判经济，要看短期波动之形，更要看长期增长之势。中国经济稳中求进，以“稳”应对短期冲击，以“进”积蓄增长之势，“进”的动能则主要来自高质量发展。202</w:t>
      </w:r>
      <w:r>
        <w:rPr>
          <w:rFonts w:hint="eastAsia" w:ascii="仿宋_GB2312" w:hAnsi="仿宋_GB2312" w:eastAsia="仿宋_GB2312" w:cs="仿宋_GB2312"/>
          <w:color w:val="000000" w:themeColor="text1"/>
          <w:kern w:val="0"/>
          <w:sz w:val="28"/>
          <w:szCs w:val="28"/>
          <w:lang w:val="en-US" w:eastAsia="zh-CN" w:bidi="ar"/>
        </w:rPr>
        <w:t>2</w:t>
      </w:r>
      <w:r>
        <w:rPr>
          <w:rFonts w:hint="default" w:ascii="仿宋_GB2312" w:hAnsi="仿宋_GB2312" w:eastAsia="仿宋_GB2312" w:cs="仿宋_GB2312"/>
          <w:color w:val="000000" w:themeColor="text1"/>
          <w:kern w:val="0"/>
          <w:sz w:val="28"/>
          <w:szCs w:val="28"/>
          <w:lang w:val="en-US" w:eastAsia="zh-CN" w:bidi="ar"/>
        </w:rPr>
        <w:t>年1月至10月，中国高技术制造业增加值同比增长8.7%，高技术制造业投资同比增长23.6%，其中电子及通信设备制造业投资增长近30%。多家外媒关注到，尽管面临经济下行压力，但中国在电动汽车、人工智能、数字经济、航天技术、深海探索等领域成就斐然，高质量发展转型增强了中国经济创新力和增长可持续性，为世界经济发展注入了新动力。高质量发展是全面建设社会主义现代化国家的首要任务，我们将如何坚定不移走好高质量发展之路？一起来</w:t>
      </w:r>
      <w:r>
        <w:rPr>
          <w:rFonts w:hint="eastAsia" w:ascii="仿宋_GB2312" w:hAnsi="仿宋_GB2312" w:eastAsia="仿宋_GB2312" w:cs="仿宋_GB2312"/>
          <w:color w:val="000000" w:themeColor="text1"/>
          <w:kern w:val="0"/>
          <w:sz w:val="28"/>
          <w:szCs w:val="28"/>
          <w:lang w:val="en-US" w:eastAsia="zh-CN" w:bidi="ar"/>
        </w:rPr>
        <w:t>学习吧。</w:t>
      </w:r>
      <w:r>
        <w:rPr>
          <w:rFonts w:hint="default" w:ascii="仿宋_GB2312" w:hAnsi="仿宋_GB2312" w:eastAsia="仿宋_GB2312" w:cs="仿宋_GB2312"/>
          <w:color w:val="000000" w:themeColor="text1"/>
          <w:kern w:val="0"/>
          <w:sz w:val="28"/>
          <w:szCs w:val="28"/>
          <w:lang w:val="en-US" w:eastAsia="zh-CN" w:bidi="ar"/>
        </w:rPr>
        <w:t xml:space="preserve">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发展是党执政兴国的第一要务。新时代中国经济发展的基本特征，就是由高速增长阶段转向高质量发展阶段。党的十八大以来的非凡10 年，我国经济总量从50万亿元量级跃至114万多亿元，综合国力显著增强；从决战决胜脱贫攻坚到全面推进乡村振兴，从实现全面小康到迈向共同富裕，人民群众获得感、幸福感持续增强；从“世界工厂”到“世界市场”，从“中国制造”到“中国创造”，合作竞争新优势不断增强……百年变局加速演进，发展大潮风云变幻。当前和今后一个时期，我国发展仍然处于重要战略机遇期。只有把发展质量摆在更突出的位置，不断开创高质量发展新局面，才能赢得主动、赢得优势、赢得未来。</w:t>
      </w:r>
    </w:p>
    <w:p>
      <w:pPr>
        <w:keepNext w:val="0"/>
        <w:keepLines w:val="0"/>
        <w:widowControl/>
        <w:suppressLineNumbers w:val="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【讲授新课】</w:t>
      </w:r>
      <w:r>
        <w:rPr>
          <w:rFonts w:hint="eastAsia" w:ascii="仿宋_GB2312" w:hAnsi="仿宋_GB2312" w:eastAsia="仿宋_GB2312" w:cs="仿宋_GB2312"/>
          <w:color w:val="000000" w:themeColor="text1"/>
          <w:kern w:val="0"/>
          <w:sz w:val="28"/>
          <w:szCs w:val="28"/>
          <w:lang w:val="en-US" w:eastAsia="zh-CN" w:bidi="ar"/>
        </w:rPr>
        <w:t xml:space="preserve">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30"/>
          <w:szCs w:val="30"/>
          <w:lang w:val="en-US" w:eastAsia="zh-CN" w:bidi="ar"/>
        </w:rPr>
        <w:t>一、关系全局的首要任务</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发展是人类社会的永恒主题。我国已经迈上全面建设社会主义现代化国家新征程，没有坚实的物质技术基础，就不可能全面建成社会主义现代化强国。高质量发展是我国经济社会发展历史、实践和理论的统一，是全面建设社会主义现代化国家的首要任务，关系社会主义现代化建设全局。新时代必须着力推动高质量发展，为实现中华民族伟大复兴奠定更为坚实的物质技术基础</w:t>
      </w:r>
      <w:r>
        <w:rPr>
          <w:rFonts w:hint="eastAsia" w:ascii="仿宋_GB2312" w:hAnsi="仿宋_GB2312" w:eastAsia="仿宋_GB2312" w:cs="仿宋_GB2312"/>
          <w:color w:val="000000" w:themeColor="text1"/>
          <w:kern w:val="0"/>
          <w:sz w:val="28"/>
          <w:szCs w:val="28"/>
          <w:lang w:val="en-US" w:eastAsia="zh-CN" w:bidi="ar"/>
        </w:rPr>
        <w:t>。</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1.从历史看，高质量发展是在推动经济建设不断向高级形态迈进过程中形成的</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走向高质量发展是一个历史过程。新中国成立初期，我国经济社会发展面临一穷二白、百废待兴的局面，1952年国内生产总值（GDP）只有679亿元。基于当时的国内条件和国际环境，党中央决定实施重工业优先发展战略，国家集中资源短时间内建立起独立的比较完整的工业体系和国民经济体系</w:t>
      </w:r>
      <w:r>
        <w:rPr>
          <w:rFonts w:hint="eastAsia" w:ascii="仿宋_GB2312" w:hAnsi="仿宋_GB2312" w:eastAsia="仿宋_GB2312" w:cs="仿宋_GB2312"/>
          <w:color w:val="000000" w:themeColor="text1"/>
          <w:kern w:val="0"/>
          <w:sz w:val="28"/>
          <w:szCs w:val="28"/>
          <w:lang w:val="en-US" w:eastAsia="zh-CN" w:bidi="ar"/>
        </w:rPr>
        <w:t>。</w:t>
      </w:r>
      <w:r>
        <w:rPr>
          <w:rFonts w:hint="default" w:ascii="仿宋_GB2312" w:hAnsi="仿宋_GB2312" w:eastAsia="仿宋_GB2312" w:cs="仿宋_GB2312"/>
          <w:color w:val="000000" w:themeColor="text1"/>
          <w:kern w:val="0"/>
          <w:sz w:val="28"/>
          <w:szCs w:val="28"/>
          <w:lang w:val="en-US" w:eastAsia="zh-CN" w:bidi="ar"/>
        </w:rPr>
        <w:t>改革开放之初，我国整体上仍旧是一个贫困大国，1978年GDP为3678.7亿元。改革开放使我国经济进入了加速发展的阶段，生产潜力不断得到释放，生产要素有效利用，经济规模越来越大。此后30多年，我国GDP保持年平均10% 的高速增长，2010 年突破40万亿元，超过日本，稳居世界第二。与此同时，多年来经济高速增长背后的隐忧显现，环境污染、产能过剩、能耗过高……一些地方和部门片面追求速度规模，发展方式粗放，经济结构性体制性矛盾突出，发展不平衡、不协调、不可持续，传统发展模式难以为继</w:t>
      </w:r>
      <w:r>
        <w:rPr>
          <w:rFonts w:hint="eastAsia" w:ascii="仿宋_GB2312" w:hAnsi="仿宋_GB2312" w:eastAsia="仿宋_GB2312" w:cs="仿宋_GB2312"/>
          <w:color w:val="000000" w:themeColor="text1"/>
          <w:kern w:val="0"/>
          <w:sz w:val="28"/>
          <w:szCs w:val="28"/>
          <w:lang w:val="en-US" w:eastAsia="zh-CN" w:bidi="ar"/>
        </w:rPr>
        <w:t>，</w:t>
      </w:r>
      <w:bookmarkStart w:id="10" w:name="_GoBack"/>
      <w:bookmarkEnd w:id="10"/>
      <w:r>
        <w:rPr>
          <w:rFonts w:hint="default" w:ascii="仿宋_GB2312" w:hAnsi="仿宋_GB2312" w:eastAsia="仿宋_GB2312" w:cs="仿宋_GB2312"/>
          <w:color w:val="000000" w:themeColor="text1"/>
          <w:kern w:val="0"/>
          <w:sz w:val="28"/>
          <w:szCs w:val="28"/>
          <w:lang w:val="en-US" w:eastAsia="zh-CN" w:bidi="ar"/>
        </w:rPr>
        <w:t xml:space="preserve">一些深层次体制机制问题和利益固化藩篱日益显现。2012 年，我国经济总量约占全球的11.4%，却消耗了全球21.3%的能源45%的钢、43% 的铜、54%的水泥，经济发展方式转变问题日益紧迫。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发展中出现的问题，要用更高质量的发展来解决。党的十八大以来，中国特色社会主义进入了新时代，我国经济发展也进入了新时代。以习近平同志为核心的党中央准确把握经济发展大局，作出了我国经济社会发展基本面长期趋好，但正处在从高速到中高速的增长速度换挡期、结构调整阵痛期、前期刺激政策消化期“三期叠加”阶段，经济发展进入新常态等重要判断，强调不能简单以生产总值增长率论英雄，必须深化供给侧结构性改革</w:t>
      </w:r>
      <w:r>
        <w:rPr>
          <w:rFonts w:hint="eastAsia" w:ascii="仿宋_GB2312" w:hAnsi="仿宋_GB2312" w:eastAsia="仿宋_GB2312" w:cs="仿宋_GB2312"/>
          <w:color w:val="000000" w:themeColor="text1"/>
          <w:kern w:val="0"/>
          <w:sz w:val="28"/>
          <w:szCs w:val="28"/>
          <w:lang w:val="en-US" w:eastAsia="zh-CN" w:bidi="ar"/>
        </w:rPr>
        <w:t>。</w:t>
      </w:r>
      <w:r>
        <w:rPr>
          <w:rFonts w:hint="default" w:ascii="仿宋_GB2312" w:hAnsi="仿宋_GB2312" w:eastAsia="仿宋_GB2312" w:cs="仿宋_GB2312"/>
          <w:color w:val="000000" w:themeColor="text1"/>
          <w:kern w:val="0"/>
          <w:sz w:val="28"/>
          <w:szCs w:val="28"/>
          <w:lang w:val="en-US" w:eastAsia="zh-CN" w:bidi="ar"/>
        </w:rPr>
        <w:t>在党的领导下，2013年以来，我国经济实现了年均6.6%的中高速增长；人均GDP接近高收入国家门槛；单位GDP二氧化碳排放量累计下降约34%；全社会研发投入占GDP比重由2012年的1.91% 提高到2021年的2.44%；神舟巡宇、北斗组网、高铁自主技术体系初步建立、5G基站占全球总数超60%……我国经济正在向形态更高级、分工更复杂、结构更合理的阶段演化。党的十九大经过充分论证，明确提出我国经济已由高速增长阶段转向高质量发展阶段</w:t>
      </w:r>
      <w:r>
        <w:rPr>
          <w:rFonts w:hint="eastAsia" w:ascii="仿宋_GB2312" w:hAnsi="仿宋_GB2312" w:eastAsia="仿宋_GB2312" w:cs="仿宋_GB2312"/>
          <w:color w:val="000000" w:themeColor="text1"/>
          <w:kern w:val="0"/>
          <w:sz w:val="28"/>
          <w:szCs w:val="28"/>
          <w:lang w:val="en-US" w:eastAsia="zh-CN" w:bidi="ar"/>
        </w:rPr>
        <w:t>。</w:t>
      </w: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2.从实践看，高质量发展是全面建设社会主义现代化国家的需要</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bookmarkStart w:id="0" w:name="bookmark13"/>
      <w:bookmarkEnd w:id="0"/>
      <w:r>
        <w:rPr>
          <w:rFonts w:hint="default" w:ascii="仿宋_GB2312" w:hAnsi="仿宋_GB2312" w:eastAsia="仿宋_GB2312" w:cs="仿宋_GB2312"/>
          <w:color w:val="000000" w:themeColor="text1"/>
          <w:kern w:val="0"/>
          <w:sz w:val="28"/>
          <w:szCs w:val="28"/>
          <w:lang w:val="en-US" w:eastAsia="zh-CN" w:bidi="ar"/>
        </w:rPr>
        <w:t xml:space="preserve">实践呼唤高质量发展。当前，我国社会主要矛盾已经转化为人民日益增长的美好生活需要和不平衡不充分的发展之间的矛盾。不平衡不充分本质上是发展质量不高。在经济体系中，我们有些领域已经接近现代化了，有些还是半现代化的，有些则是很低效和过时的。即使在相对领先的产业，也同样还有与实现高质量发展不适应的地方。比如，我国农业基础设施薄弱、历史欠账较多，中低产农田仍占耕地总面积的约 2/3，一部分主要农产品尚达不到既优质又高产的目标，一些品种还不能满足国内需求。从生产要素看，部分行业和产业用地成本趋高、人口红利优势逐渐减弱、资源环境的约束越来越接近上限……我国经济发展的要素条件、组合方式、配置效率发生改变，面临的硬约束明显增多。面对科技创新能力还不强、供给体系质量还不高、资源要素投入消耗较大、绿色生产生活方式还未完全形成等发展的卡点瓶颈，高质量发展和科技创新成为多重约束下求最优解的过程。同时，全球范围新一轮科技革命和产业变革深入发展，深刻改变全球产业面貌和分工格局。如果高质量发展方式不能尽快形成，发展中的矛盾和问题进一步积累，就可能影响到经济持续健康发展乃至现代化建设顺利推进。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增进民生福祉是发展的根本目的，人民对美好生活的向往就是我们的奋斗目标。未来5年是全面建设社会主义现代化国家开局起步的关键时期，人民群众的需要也将呈现更加多样化多层次多方面的特点，期盼有更好的教育、更稳定的工作、更满意的收入、更可靠的社会保障、更高水平的医疗卫生服务、更舒适的居住条件、更优美的环境、更丰富的精神文化生活。这个“需要”不是一般需要，而是“美好生活需要”。高质量发展聚焦我国发展不平衡不充分问题，着力推进供给侧与需求侧相匹配，为产品和服务注入更多科技含量、文化含量，将在更高水平上更好满足人民日益增长的美好生活需要，实现人民生活品质的不断提高。在全面建设小康社会阶段，我们主要解决的是量的问题；在全面建设社会主义现代化国家阶段，必须解决好质的问题。只有经济总量规模继续扩大和发展质量效益进一步提高，我国的社会事业发展、文化事业繁荣、生态环境美好、国际地位提升、安全能力增强等各方面建设的物质条件才能不断夯实。</w:t>
      </w: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3.从理论看，高质量发展是把握发展规律从实践认识到再实践再认识的</w:t>
      </w:r>
      <w:r>
        <w:rPr>
          <w:rFonts w:hint="default" w:ascii="仿宋_GB2312" w:hAnsi="仿宋_GB2312" w:eastAsia="仿宋_GB2312" w:cs="仿宋_GB2312"/>
          <w:b/>
          <w:bCs/>
          <w:color w:val="000000" w:themeColor="text1"/>
          <w:kern w:val="0"/>
          <w:sz w:val="28"/>
          <w:szCs w:val="28"/>
          <w:lang w:val="en-US" w:eastAsia="zh-CN" w:bidi="ar"/>
        </w:rPr>
        <w:t>重大理论创新</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bookmarkStart w:id="1" w:name="bookmark16"/>
      <w:bookmarkStart w:id="2" w:name="bookmark14"/>
      <w:bookmarkStart w:id="3" w:name="bookmark17"/>
      <w:bookmarkStart w:id="4" w:name="bookmark15"/>
      <w:r>
        <w:rPr>
          <w:rFonts w:hint="default" w:ascii="仿宋_GB2312" w:hAnsi="仿宋_GB2312" w:eastAsia="仿宋_GB2312" w:cs="仿宋_GB2312"/>
          <w:color w:val="000000" w:themeColor="text1"/>
          <w:kern w:val="0"/>
          <w:sz w:val="28"/>
          <w:szCs w:val="28"/>
          <w:lang w:val="en-US" w:eastAsia="zh-CN" w:bidi="ar"/>
        </w:rPr>
        <w:t>推动高质量发展是遵循经济发展规律的必然要求。经济发展是一个螺旋式上升的过程，上升不是线性的，量积累到一定阶段，必须转向质的提升。质的提升为量的增长提供持续动力，量的增长为质的提升提供重要基础，二者相辅相成。从国际经验看，经济发展到一定阶段后，各国经济增长速度都会出现不同程度回落，一个国家要想实现富强，不仅需要经济总量的增长，更需要经济质量的提升，有量无质的发展，必然是大而不强。20世纪60年代以来，在全球100多个中等收入经济体中，只有十几个成为高收入经济体，这些取得成功的国家和地区，就是在经历高速增长阶段后实现了经济发展从量的扩张转向质的提高。我国要顺利建成社会主义现代化国家，也需要顺应并遵循这一经济规律。</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新理论产生于新实践，新实践需要新理论指导。党的十八大以来，我国之所以能够克服一个又一个风险挑战，推动经济发展质量和效益全面提升，最根本的原因就是有党的领导，有习近平新时代中国特色社会主义经济思想的科学指引。推动高质量发展的重要论述，连同经济发展新常态、深化供给侧结构性改革、统筹发展和安全、贯彻新发展理念、构建新发展格局等思想环环相扣，立足我国国情和我们的发展实践，深入研究世界经济和我国经济面临的新情况新问题，揭示新特点新规律，提炼和总结我国经济发展实践的规律性成果，把实践经验上升为系统化的经济学说，系统回答了经济形势“怎么看”、经济工作“怎么干”的问题，成为习近平新时代中国特色社会主义经济思想的重要组成部分，是马克思主义政治经济学的最新成果。这些重要 </w:t>
      </w:r>
    </w:p>
    <w:p>
      <w:pPr>
        <w:keepNext w:val="0"/>
        <w:keepLines w:val="0"/>
        <w:widowControl/>
        <w:suppressLineNumbers w:val="0"/>
        <w:ind w:left="0" w:leftChars="0" w:firstLine="0" w:firstLineChars="0"/>
        <w:jc w:val="left"/>
      </w:pPr>
      <w:r>
        <w:rPr>
          <w:rFonts w:hint="default" w:ascii="仿宋_GB2312" w:hAnsi="仿宋_GB2312" w:eastAsia="仿宋_GB2312" w:cs="仿宋_GB2312"/>
          <w:color w:val="000000" w:themeColor="text1"/>
          <w:kern w:val="0"/>
          <w:sz w:val="28"/>
          <w:szCs w:val="28"/>
          <w:lang w:val="en-US" w:eastAsia="zh-CN" w:bidi="ar"/>
        </w:rPr>
        <w:t xml:space="preserve">思想是党的十八大以来我国经济发展取得历史性成就、发生历史性变革的根本思想保证，是全面建设社会主义现代化国家过程中必须长期坚持的重要指导思想。 </w:t>
      </w:r>
      <w:r>
        <w:rPr>
          <w:rFonts w:ascii="FZZhengHei-EB-GBK" w:hAnsi="FZZhengHei-EB-GBK" w:eastAsia="FZZhengHei-EB-GBK" w:cs="FZZhengHei-EB-GBK"/>
          <w:color w:val="FFFFFF"/>
          <w:kern w:val="0"/>
          <w:sz w:val="26"/>
          <w:szCs w:val="26"/>
          <w:lang w:val="en-US" w:eastAsia="zh-CN" w:bidi="ar"/>
        </w:rPr>
        <w:t>专 题 讲 稿</w:t>
      </w:r>
    </w:p>
    <w:p>
      <w:pPr>
        <w:keepNext w:val="0"/>
        <w:keepLines w:val="0"/>
        <w:widowControl/>
        <w:suppressLineNumbers w:val="0"/>
        <w:jc w:val="left"/>
        <w:rPr>
          <w:rFonts w:hint="default" w:ascii="仿宋_GB2312" w:hAnsi="仿宋_GB2312" w:eastAsia="仿宋_GB2312" w:cs="仿宋_GB2312"/>
          <w:b/>
          <w:bCs/>
          <w:color w:val="000000" w:themeColor="text1"/>
          <w:kern w:val="0"/>
          <w:sz w:val="30"/>
          <w:szCs w:val="30"/>
          <w:lang w:val="en-US" w:eastAsia="zh-CN" w:bidi="ar"/>
        </w:rPr>
      </w:pPr>
      <w:r>
        <w:rPr>
          <w:rFonts w:hint="default" w:ascii="仿宋_GB2312" w:hAnsi="仿宋_GB2312" w:eastAsia="仿宋_GB2312" w:cs="仿宋_GB2312"/>
          <w:b/>
          <w:bCs/>
          <w:color w:val="000000" w:themeColor="text1"/>
          <w:kern w:val="0"/>
          <w:sz w:val="30"/>
          <w:szCs w:val="30"/>
          <w:lang w:val="en-US" w:eastAsia="zh-CN" w:bidi="ar"/>
        </w:rPr>
        <w:t>二</w:t>
      </w:r>
      <w:bookmarkEnd w:id="1"/>
      <w:r>
        <w:rPr>
          <w:rFonts w:hint="default" w:ascii="仿宋_GB2312" w:hAnsi="仿宋_GB2312" w:eastAsia="仿宋_GB2312" w:cs="仿宋_GB2312"/>
          <w:b/>
          <w:bCs/>
          <w:color w:val="000000" w:themeColor="text1"/>
          <w:kern w:val="0"/>
          <w:sz w:val="30"/>
          <w:szCs w:val="30"/>
          <w:lang w:val="en-US" w:eastAsia="zh-CN" w:bidi="ar"/>
        </w:rPr>
        <w:t>、</w:t>
      </w:r>
      <w:bookmarkEnd w:id="2"/>
      <w:bookmarkEnd w:id="3"/>
      <w:bookmarkEnd w:id="4"/>
      <w:r>
        <w:rPr>
          <w:rFonts w:hint="default" w:ascii="仿宋_GB2312" w:hAnsi="仿宋_GB2312" w:eastAsia="仿宋_GB2312" w:cs="仿宋_GB2312"/>
          <w:b/>
          <w:bCs/>
          <w:color w:val="000000" w:themeColor="text1"/>
          <w:kern w:val="0"/>
          <w:sz w:val="30"/>
          <w:szCs w:val="30"/>
          <w:lang w:val="en-US" w:eastAsia="zh-CN" w:bidi="ar"/>
        </w:rPr>
        <w:t>深刻丰富的内涵要求</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发展是一个不断变化的进程。推动高质量发展，必须准确认识什么是高质量发展。近年来，中国经济发展“强筋健骨”、社会生活“升级换代”、生态环境“焕然一新”……生产生活方方面面的变化成为我国由高速增长阶段转向高质量发展阶段的生动注脚。深入理解高质量发展的内涵要求，才能切实转变发展方式，实现更高质量、更有效率、更加公平、更可持续、更为安全的发展。</w:t>
      </w: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1.全面贯彻新发展理念</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bookmarkStart w:id="5" w:name="bookmark19"/>
      <w:bookmarkStart w:id="6" w:name="bookmark21"/>
      <w:bookmarkStart w:id="7" w:name="bookmark18"/>
      <w:r>
        <w:rPr>
          <w:rFonts w:hint="default" w:ascii="仿宋_GB2312" w:hAnsi="仿宋_GB2312" w:eastAsia="仿宋_GB2312" w:cs="仿宋_GB2312"/>
          <w:color w:val="000000" w:themeColor="text1"/>
          <w:kern w:val="0"/>
          <w:sz w:val="28"/>
          <w:szCs w:val="28"/>
          <w:lang w:val="en-US" w:eastAsia="zh-CN" w:bidi="ar"/>
        </w:rPr>
        <w:t xml:space="preserve">高质量发展是体现新发展理念的发展。党的十八大以来，以习近平同志为核心的党中央对经济形势进行科学判断，对发展理念和思路作出及时调整，提出创新、协调、绿色、开放、共享的新发展理念，有力指导了我国新的发展实践。新发展理念是一个系统的理论体系，回答了关于发展的目的、动力、方式、路径等一系列理论和实践问题。其中，创新是引领发展的第一动力，协调是持续健康发展的内在要求，绿色是永续发展的必要条件和人民对美好生活追求的重要体现，开放是国家繁荣发展的必由之路，共享是中国特色社会主义的本质要求。这五大发展理念不是凭空得来的，是在深刻总结国内外发展经验教训的基础上形成的，也是在深刻分析国内外发展大势的基础上形成的，集中反映了我们党对经济社会发展规律认识的深化，更是针对我国发 展中的突出矛盾和问题提出来的。新发展理念五大方面既有各自内涵，更是一个整体，哪一个发展理念贯彻不到位，发展进程都会受到影响。 </w:t>
      </w:r>
      <w:r>
        <w:rPr>
          <w:rFonts w:hint="eastAsia" w:ascii="仿宋_GB2312" w:hAnsi="仿宋_GB2312" w:eastAsia="仿宋_GB2312" w:cs="仿宋_GB2312"/>
          <w:color w:val="000000" w:themeColor="text1"/>
          <w:kern w:val="0"/>
          <w:sz w:val="28"/>
          <w:szCs w:val="28"/>
          <w:lang w:val="en-US" w:eastAsia="zh-CN" w:bidi="ar"/>
        </w:rPr>
        <w:t xml:space="preserve"> </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以新发展理念为引领，关系我国发展全局的深刻变革全面开启。创新发展，引领动力之变。新时代的中国，把创新摆在发展全局的核心位置，深入实施创新驱动发展战略。我国全球创新指数排名由2012年的第34位上升到2022年的第11位。协调发展，激发结构之变。新时代的中国，着力推动区域、城乡、物质文明和精神文明等协调发展，增强发展的整体性协调性。京津冀“一网通办专区”、粤港澳大湾区“1 小时生活圈”、全国“县县通大电网”、行政村“村村通宽带”…… “全国一盘棋”渐入佳境。绿色发展，撬动效能之变。新时代的中国，以前所未有的力度抓生态文明建设，森林面积和森林蓄积量连续保持“双增长”，重污染天气明显减少，碳达峰、碳中和纳入生态文明建设整体布局……中华大地天更蓝、山更绿、水更清、环境更优美。开放发展，助推格局之变。新时代的中国，坚持对内对外开放相互促进、“引进来”和“走出去”更好结合，外贸经营主体 10年来增长1.7倍，外贸“朋友圈”不断扩大，全方位、多层次、宽领域的全面开放新格局加速形成。共享发展，加速福祉之变。新时代的中国，坚持以人民为中心的发展思想，把逐步实现全体人民共同富裕摆在更加重要的位置，脱贫攻坚战取得全面胜利，建成世界上规模最大的教育体系、社会保障体系和医疗卫生体系，书写了温暖人心的民生答卷。新征程上，必须完整、准确、全面贯彻新发展理念，努力实现创新成为第一动力、协调成为内生特点、绿色成为普遍形态、开放成为必由之路、共享成为根本目的的发展，推动经济发展质量变革、效率变革、动力变革</w:t>
      </w:r>
      <w:r>
        <w:rPr>
          <w:rFonts w:hint="eastAsia" w:ascii="仿宋_GB2312" w:hAnsi="仿宋_GB2312" w:eastAsia="仿宋_GB2312" w:cs="仿宋_GB2312"/>
          <w:color w:val="000000" w:themeColor="text1"/>
          <w:kern w:val="0"/>
          <w:sz w:val="28"/>
          <w:szCs w:val="28"/>
          <w:lang w:val="en-US" w:eastAsia="zh-CN" w:bidi="ar"/>
        </w:rPr>
        <w:t>。</w:t>
      </w:r>
    </w:p>
    <w:p>
      <w:pPr>
        <w:keepNext w:val="0"/>
        <w:keepLines w:val="0"/>
        <w:widowControl/>
        <w:suppressLineNumbers w:val="0"/>
        <w:jc w:val="left"/>
        <w:rPr>
          <w:rFonts w:hint="eastAsia" w:ascii="仿宋_GB2312" w:hAnsi="仿宋_GB2312" w:eastAsia="仿宋_GB2312" w:cs="仿宋_GB2312"/>
          <w:b/>
          <w:bCs/>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2.宏观经济稳定性增强</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高质量发展是宏观经济稳定性增强的发展。党的十八大以来，我们坚持稳中求进工作总基调，以稳促进，以进固稳，在“稳”与“进”的良性互动中推动高质量发展。面对复杂严峻的国际环境和经济运行新情况新特点，我们攻坚克难、开拓奋进，稳住了中国经济社会发展基本盘，在很多重要产业领域取得了亮眼的成绩。2013—2021年，我国对世界经济增长的平均贡献率超过30%，居世界第一，已经成为全球经济重要的稳定器、动力源；物价水平总体稳定；城镇新增就业累计超过 1.3亿人；国际收支保持基本平衡。2022年上半年我国GDP同比增长2.5%，这是在多重压力下取得的增长，在全球主要经济体中位居前列，来之不易。我国作为世界第二大经济体、第二大消费市场、制造业第一大国、货物贸易第一大国、外汇储备第一大国等的地位进一步稳固提升。 </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当前中国经济运行符合预期，在全球依然具有很强的比较优势。同时也要看到，作为一个发展中大国，我国经济实力、科技实力、人力资本水平、产业基础能力和现代化程度等同世界先进水平相比还有距离。发展是解决我国一切问题的基础和关键，全面建设社会主义现代化国家，实现中华民族伟大复兴，必须不断把“蛋糕”做大，保持经济平稳健康发展。但经济增长往</w:t>
      </w:r>
      <w:r>
        <w:rPr>
          <w:rFonts w:hint="eastAsia" w:ascii="仿宋_GB2312" w:hAnsi="仿宋_GB2312" w:eastAsia="仿宋_GB2312" w:cs="仿宋_GB2312"/>
          <w:color w:val="000000" w:themeColor="text1"/>
          <w:kern w:val="0"/>
          <w:sz w:val="28"/>
          <w:szCs w:val="28"/>
          <w:lang w:val="en-US" w:eastAsia="zh-CN" w:bidi="ar"/>
        </w:rPr>
        <w:t>往</w:t>
      </w:r>
      <w:r>
        <w:rPr>
          <w:rFonts w:hint="default" w:ascii="仿宋_GB2312" w:hAnsi="仿宋_GB2312" w:eastAsia="仿宋_GB2312" w:cs="仿宋_GB2312"/>
          <w:color w:val="000000" w:themeColor="text1"/>
          <w:kern w:val="0"/>
          <w:sz w:val="28"/>
          <w:szCs w:val="28"/>
          <w:lang w:val="en-US" w:eastAsia="zh-CN" w:bidi="ar"/>
        </w:rPr>
        <w:t>呈现周期性波动，大起大落会破坏生产要素和社会财富。从各国经济增长史看，一些高速增长的经济体，经济大起之后出现大落，往往一蹶不振。在世界面临百年未有之大变局、全球经济充满不确定性的条件下，宏观稳定成为稀缺的资源。低水平重复建设和单纯数量扩张没有出路，只有以质取胜、不断塑造新的竞争优势，才能支撑长期持续健康发展。在我国经济体量明显增大、未来发展不确定因素明显增多的情况下，高质量发展要更加注重从供给侧发力，通过优化经济结构提升经济稳定性。只有坚持稳中求进总基调，在更长时期保持经济运行在合理区间，才能进一步做大做优“蛋糕”，推动经济发展和人民生活不断迈上新台阶</w:t>
      </w:r>
      <w:r>
        <w:rPr>
          <w:rFonts w:hint="eastAsia" w:ascii="仿宋_GB2312" w:hAnsi="仿宋_GB2312" w:eastAsia="仿宋_GB2312" w:cs="仿宋_GB2312"/>
          <w:color w:val="000000" w:themeColor="text1"/>
          <w:kern w:val="0"/>
          <w:sz w:val="28"/>
          <w:szCs w:val="28"/>
          <w:lang w:val="en-US" w:eastAsia="zh-CN" w:bidi="ar"/>
        </w:rPr>
        <w:t>。</w:t>
      </w: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3. 有效统筹发展和安全</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高质量发展是以安全为前提的发展。发展和安全，如一体之两翼、驱动之双轮。安全是发展的前提，发展是安全的保障。进入新发展阶段，我国发展的内外环境发生深刻变化。从国际看，百年未有之大变局加速演进，世界之变、时代之变、历史之变正以前所未有的方式展开，主要表现为：国际力量对比深刻调整，世纪疫情影响深远，逆全球化思潮抬头，单边主义、保护主义明显上升，世界经济复苏乏力，局部冲突和动荡频发，全球粮食安全、能源安全、产业链供应链安全等问题加剧，世界进入新的动荡变革期。从国内看，我国经济社会发展面临一些新的矛盾风险挑战：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等等。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只有高水平安全才有条件实现高质量发展，只有高质量发展才有可能保障高水平安全。党的十八大以来，我们坚持总体国家安全观，从容应对国内外形势的深刻复杂变化，着力破解各种矛盾和问题，发展的安全保障能力持续提升。今后一个时期，战略机遇和风险挑战并存、不确定难预料因素增多，我国改革发展稳定面临的不少深层次矛盾躲不开、绕不过，来自外部的打压遏制随时可能升级，各种“黑天鹅”“灰犀牛”事件随时可能发生。越是形势严峻复杂，越要保持定力，坚定信心。我国仍处在成长上升期，发展的内生动力依然强劲，时与势始终在高质量发展的中国一边。我们必须增强忧患意识，坚持底线思维，推进国家安全体系和能力现代化建设，把着力推动高质量发展作为充分把握战略机遇、积极应对各种风险挑战的利器，有效防范化解各类风险挑战，实现高质量发展和高水平安全的良性互动，确保全面建设社会主义现代化国家顺利推进。</w:t>
      </w:r>
    </w:p>
    <w:p>
      <w:pPr>
        <w:keepNext w:val="0"/>
        <w:keepLines w:val="0"/>
        <w:widowControl/>
        <w:suppressLineNumbers w:val="0"/>
        <w:jc w:val="left"/>
        <w:rPr>
          <w:rFonts w:hint="eastAsia" w:ascii="仿宋_GB2312" w:hAnsi="仿宋_GB2312" w:eastAsia="仿宋_GB2312" w:cs="仿宋_GB2312"/>
          <w:b/>
          <w:bCs/>
          <w:color w:val="000000" w:themeColor="text1"/>
          <w:kern w:val="0"/>
          <w:sz w:val="30"/>
          <w:szCs w:val="30"/>
          <w:lang w:val="en-US" w:eastAsia="zh-CN" w:bidi="ar"/>
        </w:rPr>
      </w:pPr>
      <w:r>
        <w:rPr>
          <w:rFonts w:hint="eastAsia" w:ascii="仿宋_GB2312" w:hAnsi="仿宋_GB2312" w:eastAsia="仿宋_GB2312" w:cs="仿宋_GB2312"/>
          <w:b/>
          <w:bCs/>
          <w:color w:val="000000" w:themeColor="text1"/>
          <w:kern w:val="0"/>
          <w:sz w:val="30"/>
          <w:szCs w:val="30"/>
          <w:lang w:val="en-US" w:eastAsia="zh-CN" w:bidi="ar"/>
        </w:rPr>
        <w:t>三、</w:t>
      </w:r>
      <w:bookmarkEnd w:id="5"/>
      <w:bookmarkEnd w:id="6"/>
      <w:bookmarkEnd w:id="7"/>
      <w:r>
        <w:rPr>
          <w:rFonts w:hint="eastAsia" w:ascii="仿宋_GB2312" w:hAnsi="仿宋_GB2312" w:eastAsia="仿宋_GB2312" w:cs="仿宋_GB2312"/>
          <w:b/>
          <w:bCs/>
          <w:color w:val="000000" w:themeColor="text1"/>
          <w:kern w:val="0"/>
          <w:sz w:val="30"/>
          <w:szCs w:val="30"/>
          <w:lang w:val="en-US" w:eastAsia="zh-CN" w:bidi="ar"/>
        </w:rPr>
        <w:t>精准务实的战略部署</w:t>
      </w:r>
    </w:p>
    <w:p>
      <w:pPr>
        <w:pStyle w:val="14"/>
        <w:spacing w:line="440" w:lineRule="exact"/>
        <w:jc w:val="both"/>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循道而行，方能致远。党的二十大对加快构建新发展格局、着力推动高质量发展作出了一系列精准务实的战略部署。站在新起点，我们要始终坚持社会主义市场经济改革方向，坚持高水平对外开放，加快构建以国内大循环为主体、国内国际双循环相互促进的新发展格局，推动经济实现质的有效提升和量的合理增长。</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1. 构建高水平社会主义市场经济体制</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高水平社会主义市场经济体制是高质量发展的体制保障。我国经济发展获得巨大成功的一个关键因素，就是我们既发挥了市场经济的长处，又发挥了社会主义制度的优越性。构建高水平社会主义市场经济体制，必须始终坚持正确的改革方向，毫不动摇巩固和发展公有制经济，毫不动摇鼓励、支持、引导非公有制经济发展，充分发挥市场在资源配置中的决定性作用，更好发挥政府作用，不断破除制约高质量发展的体制机制障碍，充分激发和保护各方面推动社会主义现代化建设的积极性和创造性。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构建高水平社会主义市场经济体制，必须处理好政府和市场的关系，让有效市场和有为政府更好结合。一方面，要完善产权保护、市场准入、公平竞争、社会信用等市场经济基础制度，通过构建全国统一大市场，深化要素市场化改革，建设高标准市场体系，促进资源优化配置，为推动经济高质量发展添油助力。另一方面，要健全宏观经济治理体系，发挥国家发展规划的战略导向作用，有效弥补市场失灵，同时深化简政放权、放管结合、优化服务改革，持续优化营商环境。此外，市场主体是社会主义市场经济的微观基</w:t>
      </w:r>
      <w:bookmarkStart w:id="8" w:name="bookmark26"/>
      <w:bookmarkEnd w:id="8"/>
      <w:r>
        <w:rPr>
          <w:rFonts w:hint="default" w:ascii="仿宋_GB2312" w:hAnsi="仿宋_GB2312" w:eastAsia="仿宋_GB2312" w:cs="仿宋_GB2312"/>
          <w:color w:val="000000" w:themeColor="text1"/>
          <w:kern w:val="0"/>
          <w:sz w:val="28"/>
          <w:szCs w:val="28"/>
          <w:lang w:val="en-US" w:eastAsia="zh-CN" w:bidi="ar"/>
        </w:rPr>
        <w:t xml:space="preserve">础，构建高水平社会主义市场经济体制，要坚持“两个毫不动摇”，激发各类市场主体活力。既要提高国有企业核心竞争力，又要促进民营经济发展壮大，支持中小微企业和专精特新企业发展，让国企敢干、民企敢闯、外企敢投。2022 年以来，我国发展面临多重超预期因素的冲击，面对复杂的国内外形势，减税降费力度不减、信贷投放力度加大、重点行业精准施策……一系列助企纾困举措密集出台，帮助市场主体迎难而上，国民经济顶住压力持续恢复，三季度经济恢复向好，高质量发展态势不断持续。 </w:t>
      </w: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 xml:space="preserve">2. 建设现代化产业体系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现代化产业体系是高质量发展的重要支撑。纵观世界历史，成功实现现代化的国家，都经历过产业体系现代化的过程。美国的电子信息业，德国的汽车和先进装备制造业，日本和韩国的半导体业，新西兰的现代农业等，都是支撑这些国家实现现代化的物质基础。我国用几十年时间走完了发达国家几百年走过的工业化历程，成为全世界产业门类最为齐全的国家。目前，我国制造业规模居全球首位，拥有41个工业大类、207个工业中类、666个工业小类，500种主要工业产品中，有四成以上产品的产量位居世界第一，在一些领域产业技术水平已经进入世界前列。建设现代化产业体系，要坚持把发展经济的着力点放在实体经济上，积极推进新型工业化，推动制造业高端化、智能化、绿色化发展。要巩固和提升我国产业体系完整的独特优势，巩固普通消费品、工业原材料、一般机电产品等传统优势产业的领先地位，同时在半导体、软件、先进材料等关系安全发展的领域加快补齐短板，提升能源等战略性资源的供应保障能力，努力实现产业链供应链自主可控、安全高效。</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战略性新兴产业具有先导性，是引领国家未来产业发展的决定性力量。党的十八大以来，我国新能源汽车、消费级无人机等重点产业跻身世界前列，服务机器人在家政服务、医疗康复等领域实现了规模化应用，工业机器人蓬勃发展、稳居全球第一大市场……建设现代化产业体系，要把握战略性新兴产业发展机遇和产业升级方向，构建新一代信息技术、人工智能、生物技术、新能源、新材料、高端装备、绿色环保等一批新的增长引擎。还要看到，我国现代服务业发展水平不高，科技、产业、金融之间的良性循环尚未形成。建设现代化产业体系，要大力发展设计、专利、品牌、物流、法律、金融等现代服务业，通过与先进制造业和现代农业融合发展提升产业体系整体质量和效率，形成一二三产业协同发展的良好格局。</w:t>
      </w: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 xml:space="preserve">3. 全面推进乡村振兴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乡村振兴是高质量发展的“压舱石”。我国发展最大的不平衡是城乡发展不平衡，最大的不充分是农村发展不充分。2021年我国第一产业劳动生产率仅为全员劳动生产率的32.8%，城乡居民收入比为2.5 ︰1，乡村道路交通、供水供电、通信物流等基础设施明显落后于城镇，城乡教育、社保、医疗等公共服务差距更大。全面建设社会主义现代化国家，最艰巨最繁重的任务仍然在农村，最广泛最深厚的基础依然在农村。经过接续奋斗，我们实现了小康这个中华民族的千年梦想。新征程上，解决好“三农”问题依然是全党工作的重中之重，要坚持农业农村优先发展，坚持城乡融合发展，举全党全社会之力推动乡村振兴。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全面推进乡村振兴，要巩固拓展脱贫攻坚成果，促进农业高质高效、乡村宜居宜业、农民富裕富足。平畴沃野，稻香鱼肥，瓜果飘香，农业强国首先表现为农产品供给保障能力强。我们要全方位夯实粮食安全根基，牢牢守住18亿亩耕地红线，深入实施种业振兴行动，强化农业科技和装备支撑，确保中国人的饭碗牢牢端在自己手中。从农业大国迈向农业强国，还要深入推进农业供给侧结构性改革，推动生产向绿、品种向优、品质向好，构建多元化食物供给体系，满足人民群众从“有没有”到“好不好”的需求升级。在乡村建设上，要统筹乡村基础设施和公共服务布局，真正让宜居宜业和美乡村成为农民安居乐业的幸福家园。绵软的五常大米、清香的安吉白茶、爽口的赣南脐橙……一个个农特产品做成富民产业，带动乡亲们就业创业、持续增收。农家书屋、电子阅览室、文化活动室……广大农民精神文化生活日益丰富，乡风文明不断焕发新气象。全面推进乡村振兴，要让农民口袋鼓、脑袋富，还要深化改革，巩固和完善农村基本经营制度，深化农村土地制度改革，健全强农惠农富农政策制度，不断释放乡村发展的新动能。 </w:t>
      </w: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 xml:space="preserve">4. 促进区域协调发展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区域协调发展是高质量发展的重要课题。我国幅员辽阔、人口众多，各地区自然资源禀赋差别之大在世界上是少有的，统筹区域发展从来都是一个</w:t>
      </w:r>
      <w:r>
        <w:rPr>
          <w:rFonts w:ascii="FZShuSong-Z01" w:hAnsi="FZShuSong-Z01" w:eastAsia="FZShuSong-Z01" w:cs="FZShuSong-Z01"/>
          <w:color w:val="231F20"/>
          <w:kern w:val="0"/>
          <w:sz w:val="24"/>
          <w:szCs w:val="24"/>
          <w:lang w:val="en-US" w:eastAsia="zh-CN" w:bidi="ar"/>
        </w:rPr>
        <w:t>重大问</w:t>
      </w:r>
      <w:r>
        <w:rPr>
          <w:rFonts w:hint="default" w:ascii="仿宋_GB2312" w:hAnsi="仿宋_GB2312" w:eastAsia="仿宋_GB2312" w:cs="仿宋_GB2312"/>
          <w:color w:val="000000" w:themeColor="text1"/>
          <w:kern w:val="0"/>
          <w:sz w:val="28"/>
          <w:szCs w:val="28"/>
          <w:lang w:val="en-US" w:eastAsia="zh-CN" w:bidi="ar"/>
        </w:rPr>
        <w:t xml:space="preserve">题。当前，我国区域发展不平衡不充分问题依然比较突出，区域经济发展分化态势明显，发展动力极化现象日益突出，部分区域发展面临较大困难……解决发展不平衡问题，不仅关乎经济发展、效率提升，更牵动共同富裕、社会公平，对推动高质量发展具有重要意义。促进区域协调发展，要深入实施区域协调发展战略、区域重大战略、主体功能区战略、新型城镇化战略，优化重大生产力布局，构建优势互补、高质量发展的区域经济布局和国土空间体系。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促进区域协调发展，不能简单要求各地区在经济发展上达到同一水平。2021年，京津冀、长三角、粤港澳大湾区内地9市，地区生产总值总量超过了全国的40%，发挥了全国经济压舱石、高质量发展动力源、改革试验田的重要作用；黑龙江、河南、山东、安徽、吉林 5 个产粮大省粮食产量达到5607.8亿斤，超过全国总产量的40%，有效维护了国家粮食安全；资源型地区转型发展深入推进，资源型城市资源产出率累计提高超过36%……实践充分说明，根据各地区的条件，走合理分工、优化发展的路子，才能更好形成优势互补、高质量发展的区域经济布局。此外，由于自然和人文条件的差异，并不是所有的国土空间都适宜搞城市建设，发展现代工商业。必须在推动城镇化、工业化的同时，保有足够的生态空间和农业生产空间，这样才能保护生态环境，确保粮食安全，实现可持续发展。因此，要立足资源环境承载能力，发挥各地比较优势，逐步形成城市化地区、农产品主产区、生态功能区三大空间格局。在此基础上，优化重大基础设施，重大生产力和公共资源布局，实现不同功能空间的优势互补，高质量发展。要在广袤的神州大地上，实现东西互济、南北协同、陆海统筹，宜粮则粮、宜工则工、宜商则商，写就区域协调发展“一盘棋”这篇大文章。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5. 推进高水平对外开放</w:t>
      </w:r>
      <w:r>
        <w:rPr>
          <w:rFonts w:hint="default" w:ascii="仿宋_GB2312" w:hAnsi="仿宋_GB2312" w:eastAsia="仿宋_GB2312" w:cs="仿宋_GB2312"/>
          <w:color w:val="000000" w:themeColor="text1"/>
          <w:kern w:val="0"/>
          <w:sz w:val="28"/>
          <w:szCs w:val="28"/>
          <w:lang w:val="en-US" w:eastAsia="zh-CN" w:bidi="ar"/>
        </w:rPr>
        <w:t xml:space="preserve">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高水平对外开放是高质量发展的内在要求。改革开放 40 多年来，我国坚持打开国门搞建设，不仅发展了自己，也造福了世界。当前，世界百年未有之大变局加速演进，世界经济复苏动力不足。越是面对复杂困难局面，各国越要相互联通、开放合作。中国经济发展成就是在开放条件下取得的，未来经济高质量发展也必须在更加开放的条件下进行。我们要依托我国超大规</w:t>
      </w:r>
      <w:bookmarkStart w:id="9" w:name="bookmark28"/>
      <w:bookmarkEnd w:id="9"/>
      <w:r>
        <w:rPr>
          <w:rFonts w:hint="default" w:ascii="仿宋_GB2312" w:hAnsi="仿宋_GB2312" w:eastAsia="仿宋_GB2312" w:cs="仿宋_GB2312"/>
          <w:color w:val="000000" w:themeColor="text1"/>
          <w:kern w:val="0"/>
          <w:sz w:val="28"/>
          <w:szCs w:val="28"/>
          <w:lang w:val="en-US" w:eastAsia="zh-CN" w:bidi="ar"/>
        </w:rPr>
        <w:t xml:space="preserve">模市场优势，以国内大循环吸引全球资源要素，增强国内国际两个市场两种资源联动效应，提升贸易投资合作质量和水平，稳步扩大制度型开放，营造市场化、法治化、国际化一流营商环境，以开放纾发展之困、以开放汇合作之力、以开放聚创新之势、以开放谋共享之福。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自贸试验区、自由贸易港是我国对外开放的重要载体，“一带一路”是深受欢迎的国际公共产品和国际合作平台。推进高水平对外开放，要扩大面向全球的高标准自由贸易区网络，继续推动共建“一带一路”高质量发展。虽然目前多边贸易体制的发展遭遇一定的困难，但经济全球化是时代潮流。我们要发挥自身完整的产业链、超大规模的市场、日益开放的制度这三大优势，深度参与全球产业分工和合作，维护多元稳定的国际经济格局和经贸关系，推动经济全球化不断向前，增强各国发展动能，让发展成果更多更公平惠及各国人民。 </w:t>
      </w:r>
    </w:p>
    <w:p>
      <w:pPr>
        <w:keepNext w:val="0"/>
        <w:keepLines w:val="0"/>
        <w:widowControl/>
        <w:suppressLineNumbers w:val="0"/>
        <w:jc w:val="left"/>
        <w:rPr>
          <w:rFonts w:hint="eastAsia"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征程万里风正劲，重任千钧再奋进。立足新发展阶段，以高质量发展为主题，把新发展理念贯穿发展全过程和各领域，不断破解发展难题、增强发展动力、厚植发展优势，加快构建新发展格局，中国经济定能在高质量发展的道路上不断书写新篇章，迎来更加光明的美好前景</w:t>
      </w:r>
      <w:r>
        <w:rPr>
          <w:rFonts w:hint="eastAsia" w:ascii="仿宋_GB2312" w:hAnsi="仿宋_GB2312" w:eastAsia="仿宋_GB2312" w:cs="仿宋_GB2312"/>
          <w:color w:val="000000" w:themeColor="text1"/>
          <w:kern w:val="0"/>
          <w:sz w:val="28"/>
          <w:szCs w:val="28"/>
          <w:lang w:val="en-US" w:eastAsia="zh-CN" w:bidi="ar"/>
        </w:rPr>
        <w:t>。</w:t>
      </w:r>
    </w:p>
    <w:p>
      <w:pPr>
        <w:keepNext w:val="0"/>
        <w:keepLines w:val="0"/>
        <w:widowControl/>
        <w:suppressLineNumbers w:val="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【课后思考】</w:t>
      </w:r>
      <w:r>
        <w:rPr>
          <w:rFonts w:hint="eastAsia" w:ascii="仿宋_GB2312" w:hAnsi="仿宋_GB2312" w:eastAsia="仿宋_GB2312" w:cs="仿宋_GB2312"/>
          <w:color w:val="000000" w:themeColor="text1"/>
          <w:kern w:val="0"/>
          <w:sz w:val="28"/>
          <w:szCs w:val="28"/>
          <w:lang w:val="en-US" w:eastAsia="zh-CN" w:bidi="ar"/>
        </w:rPr>
        <w:t xml:space="preserve">  </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color w:val="000000" w:themeColor="text1"/>
          <w:kern w:val="0"/>
          <w:sz w:val="28"/>
          <w:szCs w:val="28"/>
          <w:lang w:val="en-US" w:eastAsia="zh-CN" w:bidi="ar"/>
        </w:rPr>
        <w:t>1.我国推动高质量发展面临哪些卡点瓶颈？</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color w:val="000000" w:themeColor="text1"/>
          <w:kern w:val="0"/>
          <w:sz w:val="28"/>
          <w:szCs w:val="28"/>
          <w:lang w:val="en-US" w:eastAsia="zh-CN" w:bidi="ar"/>
        </w:rPr>
        <w:t>2.如何理解坚持把发展经济的着力点放在实体经济上？</w:t>
      </w:r>
    </w:p>
    <w:p>
      <w:pPr>
        <w:keepNext w:val="0"/>
        <w:keepLines w:val="0"/>
        <w:widowControl/>
        <w:suppressLineNumbers w:val="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【参考文献】</w:t>
      </w:r>
      <w:r>
        <w:rPr>
          <w:rFonts w:hint="eastAsia" w:ascii="仿宋_GB2312" w:hAnsi="仿宋_GB2312" w:eastAsia="仿宋_GB2312" w:cs="仿宋_GB2312"/>
          <w:color w:val="000000" w:themeColor="text1"/>
          <w:kern w:val="0"/>
          <w:sz w:val="28"/>
          <w:szCs w:val="28"/>
          <w:lang w:val="en-US" w:eastAsia="zh-CN" w:bidi="ar"/>
        </w:rPr>
        <w:t xml:space="preserve">  </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color w:val="000000" w:themeColor="text1"/>
          <w:kern w:val="0"/>
          <w:sz w:val="28"/>
          <w:szCs w:val="28"/>
          <w:lang w:val="en-US" w:eastAsia="zh-CN" w:bidi="ar"/>
        </w:rPr>
        <w:t xml:space="preserve">1.《锚定高质量发展之路勇毅前行》，中共国家统计局党组，《求 </w:t>
      </w:r>
    </w:p>
    <w:p>
      <w:pPr>
        <w:keepNext w:val="0"/>
        <w:keepLines w:val="0"/>
        <w:widowControl/>
        <w:suppressLineNumbers w:val="0"/>
        <w:ind w:left="0" w:leftChars="0" w:firstLine="0" w:firstLineChars="0"/>
        <w:jc w:val="left"/>
        <w:rPr>
          <w:rFonts w:hint="eastAsia"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是》</w:t>
      </w:r>
      <w:r>
        <w:rPr>
          <w:rFonts w:hint="eastAsia" w:ascii="仿宋_GB2312" w:hAnsi="仿宋_GB2312" w:eastAsia="仿宋_GB2312" w:cs="仿宋_GB2312"/>
          <w:color w:val="000000" w:themeColor="text1"/>
          <w:kern w:val="0"/>
          <w:sz w:val="28"/>
          <w:szCs w:val="28"/>
          <w:lang w:val="en-US" w:eastAsia="zh-CN" w:bidi="ar"/>
        </w:rPr>
        <w:t>，</w:t>
      </w:r>
      <w:r>
        <w:rPr>
          <w:rFonts w:hint="default" w:ascii="仿宋_GB2312" w:hAnsi="仿宋_GB2312" w:eastAsia="仿宋_GB2312" w:cs="仿宋_GB2312"/>
          <w:color w:val="000000" w:themeColor="text1"/>
          <w:kern w:val="0"/>
          <w:sz w:val="28"/>
          <w:szCs w:val="28"/>
          <w:lang w:val="en-US" w:eastAsia="zh-CN" w:bidi="ar"/>
        </w:rPr>
        <w:t xml:space="preserve">2022 年第 22 期。 </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color w:val="000000" w:themeColor="text1"/>
          <w:kern w:val="0"/>
          <w:sz w:val="28"/>
          <w:szCs w:val="28"/>
          <w:lang w:val="en-US" w:eastAsia="zh-CN" w:bidi="ar"/>
        </w:rPr>
        <w:t>2.</w:t>
      </w:r>
      <w:r>
        <w:rPr>
          <w:rFonts w:hint="default" w:ascii="仿宋_GB2312" w:hAnsi="仿宋_GB2312" w:eastAsia="仿宋_GB2312" w:cs="仿宋_GB2312"/>
          <w:color w:val="000000" w:themeColor="text1"/>
          <w:kern w:val="0"/>
          <w:sz w:val="28"/>
          <w:szCs w:val="28"/>
          <w:lang w:val="en-US" w:eastAsia="zh-CN" w:bidi="ar"/>
        </w:rPr>
        <w:t xml:space="preserve">《推动经济实现质的有效提升和量的合理增长》，韩文秀，《党 </w:t>
      </w:r>
    </w:p>
    <w:p>
      <w:pPr>
        <w:keepNext w:val="0"/>
        <w:keepLines w:val="0"/>
        <w:widowControl/>
        <w:suppressLineNumbers w:val="0"/>
        <w:ind w:left="0" w:leftChars="0" w:firstLine="0" w:firstLineChars="0"/>
        <w:jc w:val="left"/>
      </w:pPr>
      <w:r>
        <w:rPr>
          <w:rFonts w:hint="default" w:ascii="仿宋_GB2312" w:hAnsi="仿宋_GB2312" w:eastAsia="仿宋_GB2312" w:cs="仿宋_GB2312"/>
          <w:color w:val="000000" w:themeColor="text1"/>
          <w:kern w:val="0"/>
          <w:sz w:val="28"/>
          <w:szCs w:val="28"/>
          <w:lang w:val="en-US" w:eastAsia="zh-CN" w:bidi="ar"/>
        </w:rPr>
        <w:t>的二十大报告辅导读本》。</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p>
    <w:sectPr>
      <w:headerReference r:id="rId7" w:type="first"/>
      <w:footerReference r:id="rId10" w:type="first"/>
      <w:headerReference r:id="rId5" w:type="default"/>
      <w:footerReference r:id="rId8" w:type="default"/>
      <w:headerReference r:id="rId6" w:type="even"/>
      <w:footerReference r:id="rId9" w:type="even"/>
      <w:pgSz w:w="11906" w:h="16838"/>
      <w:pgMar w:top="1985" w:right="2098" w:bottom="1021" w:left="1276" w:header="680" w:footer="907"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ZhengHei-EB-GBK">
    <w:altName w:val="Segoe Print"/>
    <w:panose1 w:val="00000000000000000000"/>
    <w:charset w:val="00"/>
    <w:family w:val="auto"/>
    <w:pitch w:val="default"/>
    <w:sig w:usb0="00000000" w:usb1="00000000" w:usb2="00000000" w:usb3="00000000" w:csb0="00000000" w:csb1="0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pict>
        <v:shape id="_x0000_s4099" o:spid="_x0000_s4099" o:spt="32" type="#_x0000_t32" style="position:absolute;left:0pt;margin-left:-3.25pt;margin-top:3.35pt;height:1.65pt;width:17013.15pt;z-index:251660288;mso-width-relative:page;mso-height-relative:page;" o:connectortype="straight" filled="f" coordsize="21600,21600">
          <v:path arrowok="t"/>
          <v:fill on="f" focussize="0,0"/>
          <v:stroke weight="1pt"/>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pict>
        <v:shape id="_x0000_s4102" o:spid="_x0000_s4102" o:spt="32" type="#_x0000_t32" style="position:absolute;left:0pt;flip:x;margin-left:-118.65pt;margin-top:-2.05pt;height:0pt;width:548.85pt;z-index:251663360;mso-width-relative:page;mso-height-relative:page;" o:connectortype="straight" filled="f" coordsize="21600,21600">
          <v:path arrowok="t"/>
          <v:fill on="f" focussize="0,0"/>
          <v:stroke weight="1pt"/>
          <v:imagedata o:title=""/>
          <o:lock v:ext="edit"/>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240" w:lineRule="auto"/>
      <w:ind w:firstLine="0" w:firstLineChars="0"/>
      <w:rPr>
        <w:sz w:val="52"/>
        <w:szCs w:val="52"/>
      </w:rPr>
    </w:pPr>
    <w:r>
      <w:rPr>
        <w:b/>
        <w:sz w:val="52"/>
        <w:szCs w:val="52"/>
      </w:rPr>
      <w:pict>
        <v:shape id="_x0000_s4097" o:spid="_x0000_s4097" o:spt="32" type="#_x0000_t32" style="position:absolute;left:0pt;margin-left:431.2pt;margin-top:47.4pt;height:696.5pt;width:0.05pt;z-index:251661312;mso-width-relative:page;mso-height-relative:page;" o:connectortype="straight" filled="f" coordsize="21600,21600">
          <v:path arrowok="t"/>
          <v:fill on="f" focussize="0,0"/>
          <v:stroke weight="1pt"/>
          <v:imagedata o:title=""/>
          <o:lock v:ext="edit"/>
        </v:shape>
      </w:pict>
    </w:r>
    <w:r>
      <w:rPr>
        <w:b/>
        <w:sz w:val="52"/>
        <w:szCs w:val="52"/>
      </w:rPr>
      <w:pict>
        <v:shape id="_x0000_s4098" o:spid="_x0000_s4098" o:spt="32" type="#_x0000_t32" style="position:absolute;left:0pt;margin-left:-3.25pt;margin-top:45.75pt;height:1.65pt;width:16685.25pt;z-index:251659264;mso-width-relative:page;mso-height-relative:page;" o:connectortype="straight" filled="f" coordsize="21600,21600">
          <v:path arrowok="t"/>
          <v:fill on="f" focussize="0,0"/>
          <v:stroke weight="1pt"/>
          <v:imagedata o:title=""/>
          <o:lock v:ext="edit"/>
        </v:shape>
      </w:pict>
    </w:r>
    <w:r>
      <w:rPr>
        <w:rFonts w:hint="eastAsia"/>
        <w:b/>
        <w:sz w:val="52"/>
        <w:szCs w:val="52"/>
      </w:rPr>
      <w:t xml:space="preserve">黄 河 交 通 学 院 教 案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240" w:lineRule="auto"/>
      <w:ind w:firstLine="0" w:firstLineChars="0"/>
      <w:rPr>
        <w:b/>
      </w:rPr>
    </w:pPr>
    <w:r>
      <w:rPr>
        <w:b/>
        <w:sz w:val="52"/>
        <w:szCs w:val="52"/>
      </w:rPr>
      <w:pict>
        <v:shape id="_x0000_s4100" o:spid="_x0000_s4100" o:spt="32" type="#_x0000_t32" style="position:absolute;left:0pt;margin-left:-5.1pt;margin-top:46.6pt;height:691.9pt;width:0.05pt;z-index:251664384;mso-width-relative:page;mso-height-relative:page;" o:connectortype="straight" filled="f" coordsize="21600,21600">
          <v:path arrowok="t"/>
          <v:fill on="f" focussize="0,0"/>
          <v:stroke weight="1pt"/>
          <v:imagedata o:title=""/>
          <o:lock v:ext="edit"/>
        </v:shape>
      </w:pict>
    </w:r>
    <w:r>
      <w:rPr>
        <w:b/>
        <w:sz w:val="52"/>
        <w:szCs w:val="52"/>
      </w:rPr>
      <w:pict>
        <v:shape id="_x0000_s4101" o:spid="_x0000_s4101" o:spt="32" type="#_x0000_t32" style="position:absolute;left:0pt;flip:x;margin-left:-110.65pt;margin-top:46.6pt;height:0pt;width:540.85pt;z-index:251662336;mso-width-relative:page;mso-height-relative:page;" o:connectortype="straight" filled="f" coordsize="21600,21600">
          <v:path arrowok="t"/>
          <v:fill on="f" focussize="0,0"/>
          <v:stroke weight="1pt"/>
          <v:imagedata o:title=""/>
          <o:lock v:ext="edit"/>
        </v:shape>
      </w:pict>
    </w:r>
    <w:r>
      <w:rPr>
        <w:rFonts w:hint="eastAsia"/>
        <w:b/>
        <w:sz w:val="52"/>
        <w:szCs w:val="52"/>
      </w:rPr>
      <w:t>黄 河 交 通 学 院 教</w:t>
    </w:r>
    <w:r>
      <w:rPr>
        <w:rFonts w:hint="eastAsia"/>
        <w:b/>
        <w:sz w:val="48"/>
        <w:szCs w:val="48"/>
      </w:rPr>
      <w:t xml:space="preserve"> </w:t>
    </w:r>
    <w:r>
      <w:rPr>
        <w:rFonts w:hint="eastAsia"/>
        <w:b/>
        <w:sz w:val="52"/>
        <w:szCs w:val="52"/>
      </w:rPr>
      <w:t>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rules v:ext="edit">
        <o:r id="V:Rule1" type="connector" idref="#_x0000_s4097"/>
        <o:r id="V:Rule2" type="connector" idref="#_x0000_s4098"/>
        <o:r id="V:Rule3" type="connector" idref="#_x0000_s4099"/>
        <o:r id="V:Rule4" type="connector" idref="#_x0000_s4100"/>
        <o:r id="V:Rule5" type="connector" idref="#_x0000_s4101"/>
        <o:r id="V:Rule6" type="connector" idref="#_x0000_s4102"/>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E0ZTcxNTU3NDA1NTFmOTg1MGQ2OWJiMTUwZTJlODEifQ=="/>
  </w:docVars>
  <w:rsids>
    <w:rsidRoot w:val="00521C13"/>
    <w:rsid w:val="000016F0"/>
    <w:rsid w:val="000426C3"/>
    <w:rsid w:val="000728A6"/>
    <w:rsid w:val="000A0DB4"/>
    <w:rsid w:val="000C59AE"/>
    <w:rsid w:val="000C7944"/>
    <w:rsid w:val="00124EC7"/>
    <w:rsid w:val="00131957"/>
    <w:rsid w:val="00140217"/>
    <w:rsid w:val="001676FD"/>
    <w:rsid w:val="0018324B"/>
    <w:rsid w:val="00193123"/>
    <w:rsid w:val="001B76A6"/>
    <w:rsid w:val="001C08C9"/>
    <w:rsid w:val="001C2C80"/>
    <w:rsid w:val="001E2D18"/>
    <w:rsid w:val="00267CCB"/>
    <w:rsid w:val="00272300"/>
    <w:rsid w:val="002A2ED7"/>
    <w:rsid w:val="002A65AB"/>
    <w:rsid w:val="002B4111"/>
    <w:rsid w:val="002B5BE2"/>
    <w:rsid w:val="002B64B3"/>
    <w:rsid w:val="002D2988"/>
    <w:rsid w:val="00336D4D"/>
    <w:rsid w:val="0033780D"/>
    <w:rsid w:val="00356D80"/>
    <w:rsid w:val="003D0D27"/>
    <w:rsid w:val="00433523"/>
    <w:rsid w:val="00445C99"/>
    <w:rsid w:val="004713A0"/>
    <w:rsid w:val="004772F2"/>
    <w:rsid w:val="004D1EA3"/>
    <w:rsid w:val="004D62A4"/>
    <w:rsid w:val="00521177"/>
    <w:rsid w:val="00521C13"/>
    <w:rsid w:val="005664F3"/>
    <w:rsid w:val="005B5B9E"/>
    <w:rsid w:val="005E44B6"/>
    <w:rsid w:val="006172ED"/>
    <w:rsid w:val="00695A66"/>
    <w:rsid w:val="006E50E1"/>
    <w:rsid w:val="006F65A7"/>
    <w:rsid w:val="007030F3"/>
    <w:rsid w:val="00712CA3"/>
    <w:rsid w:val="00736BF9"/>
    <w:rsid w:val="0078085F"/>
    <w:rsid w:val="00787F95"/>
    <w:rsid w:val="007D331E"/>
    <w:rsid w:val="007D41DB"/>
    <w:rsid w:val="007F0DA6"/>
    <w:rsid w:val="00811E81"/>
    <w:rsid w:val="008600C7"/>
    <w:rsid w:val="0088243F"/>
    <w:rsid w:val="008961D4"/>
    <w:rsid w:val="008A2B4F"/>
    <w:rsid w:val="008A582D"/>
    <w:rsid w:val="008E0527"/>
    <w:rsid w:val="009013EB"/>
    <w:rsid w:val="00914125"/>
    <w:rsid w:val="00920BA0"/>
    <w:rsid w:val="00995917"/>
    <w:rsid w:val="009C052D"/>
    <w:rsid w:val="009C0A95"/>
    <w:rsid w:val="009D6FC9"/>
    <w:rsid w:val="00A056A8"/>
    <w:rsid w:val="00A83FBA"/>
    <w:rsid w:val="00AA3259"/>
    <w:rsid w:val="00AB59B7"/>
    <w:rsid w:val="00AC11A0"/>
    <w:rsid w:val="00B01622"/>
    <w:rsid w:val="00B106FC"/>
    <w:rsid w:val="00B44941"/>
    <w:rsid w:val="00B80299"/>
    <w:rsid w:val="00B8174E"/>
    <w:rsid w:val="00B955A0"/>
    <w:rsid w:val="00BB68D2"/>
    <w:rsid w:val="00BB7A78"/>
    <w:rsid w:val="00BC5015"/>
    <w:rsid w:val="00BD5C3C"/>
    <w:rsid w:val="00BF6A81"/>
    <w:rsid w:val="00C22E5B"/>
    <w:rsid w:val="00C54F3B"/>
    <w:rsid w:val="00C741C4"/>
    <w:rsid w:val="00C75BB0"/>
    <w:rsid w:val="00CC59F1"/>
    <w:rsid w:val="00D42171"/>
    <w:rsid w:val="00D45F8E"/>
    <w:rsid w:val="00D871A7"/>
    <w:rsid w:val="00D95CA5"/>
    <w:rsid w:val="00E069B8"/>
    <w:rsid w:val="00E13420"/>
    <w:rsid w:val="00E27CFC"/>
    <w:rsid w:val="00E312F3"/>
    <w:rsid w:val="00EF5A90"/>
    <w:rsid w:val="00F00D89"/>
    <w:rsid w:val="00F04A4C"/>
    <w:rsid w:val="00F549B9"/>
    <w:rsid w:val="00F60CA8"/>
    <w:rsid w:val="00F62EE9"/>
    <w:rsid w:val="00F84DCC"/>
    <w:rsid w:val="00F95858"/>
    <w:rsid w:val="027A0409"/>
    <w:rsid w:val="0B7759A8"/>
    <w:rsid w:val="0DE41D0E"/>
    <w:rsid w:val="13AB18C5"/>
    <w:rsid w:val="1A1B1930"/>
    <w:rsid w:val="20CD1B55"/>
    <w:rsid w:val="23FE070D"/>
    <w:rsid w:val="2A0D306E"/>
    <w:rsid w:val="33C55565"/>
    <w:rsid w:val="341262A8"/>
    <w:rsid w:val="35A35F54"/>
    <w:rsid w:val="3FBA0BFA"/>
    <w:rsid w:val="41BC2579"/>
    <w:rsid w:val="504E3E19"/>
    <w:rsid w:val="5ABA1851"/>
    <w:rsid w:val="65691E10"/>
    <w:rsid w:val="6E475E4F"/>
    <w:rsid w:val="6F9C771E"/>
    <w:rsid w:val="7673397B"/>
    <w:rsid w:val="77A20489"/>
    <w:rsid w:val="7CBB1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cs="Times New Roman"/>
      <w:b/>
      <w:bCs/>
      <w:kern w:val="0"/>
      <w:sz w:val="27"/>
      <w:szCs w:val="27"/>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character" w:styleId="8">
    <w:name w:val="Strong"/>
    <w:basedOn w:val="7"/>
    <w:qFormat/>
    <w:uiPriority w:val="0"/>
    <w:rPr>
      <w:rFonts w:cs="Times New Roman"/>
      <w:b/>
      <w:bCs/>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reader-word-layer reader-word-s2-44"/>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13">
    <w:name w:val="List Paragraph"/>
    <w:basedOn w:val="1"/>
    <w:qFormat/>
    <w:uiPriority w:val="34"/>
    <w:pPr>
      <w:ind w:firstLine="420"/>
    </w:pPr>
  </w:style>
  <w:style w:type="paragraph" w:customStyle="1" w:styleId="14">
    <w:name w:val="正文文本1"/>
    <w:basedOn w:val="1"/>
    <w:qFormat/>
    <w:uiPriority w:val="0"/>
    <w:pPr>
      <w:spacing w:line="386" w:lineRule="auto"/>
      <w:ind w:firstLine="400"/>
    </w:pPr>
    <w:rPr>
      <w:rFonts w:ascii="宋体" w:hAnsi="宋体" w:eastAsia="宋体" w:cs="宋体"/>
      <w:color w:val="242021"/>
    </w:rPr>
  </w:style>
  <w:style w:type="paragraph" w:customStyle="1" w:styleId="15">
    <w:name w:val="正文文本 (2)"/>
    <w:basedOn w:val="1"/>
    <w:qFormat/>
    <w:uiPriority w:val="0"/>
    <w:pPr>
      <w:spacing w:line="440" w:lineRule="exact"/>
      <w:ind w:left="1280"/>
    </w:pPr>
    <w:rPr>
      <w:rFonts w:ascii="黑体" w:hAnsi="黑体" w:eastAsia="黑体" w:cs="黑体"/>
      <w:color w:val="242021"/>
      <w:sz w:val="26"/>
      <w:szCs w:val="26"/>
    </w:rPr>
  </w:style>
  <w:style w:type="paragraph" w:customStyle="1" w:styleId="16">
    <w:name w:val="页眉或页脚 (2)"/>
    <w:basedOn w:val="1"/>
    <w:qFormat/>
    <w:uiPriority w:val="0"/>
    <w:rPr>
      <w:rFonts w:ascii="Times New Roman" w:hAnsi="Times New Roman" w:eastAsia="Times New Roman" w:cs="Times New Roman"/>
      <w:sz w:val="20"/>
      <w:szCs w:val="20"/>
    </w:rPr>
  </w:style>
  <w:style w:type="paragraph" w:customStyle="1" w:styleId="17">
    <w:name w:val="标题 #2"/>
    <w:basedOn w:val="1"/>
    <w:qFormat/>
    <w:uiPriority w:val="0"/>
    <w:pPr>
      <w:spacing w:after="380"/>
      <w:ind w:left="1360"/>
      <w:outlineLvl w:val="1"/>
    </w:pPr>
    <w:rPr>
      <w:rFonts w:ascii="宋体" w:hAnsi="宋体" w:eastAsia="宋体" w:cs="宋体"/>
      <w:color w:val="242021"/>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100"/>
    <customShpInfo spid="_x0000_s4101"/>
    <customShpInfo spid="_x0000_s4099"/>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10596</Words>
  <Characters>10782</Characters>
  <Lines>42</Lines>
  <Paragraphs>11</Paragraphs>
  <TotalTime>37</TotalTime>
  <ScaleCrop>false</ScaleCrop>
  <LinksUpToDate>false</LinksUpToDate>
  <CharactersWithSpaces>10859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2021-07-26T10:41:00Z</dcterms:created>
  <dc:creator>Administrator</dc:creator>
  <cp:lastModifiedBy>刘泽敏</cp:lastModifiedBy>
  <cp:lastPrinted>2022-08-22T09:33:00Z</cp:lastPrinted>
  <dcterms:modified xsi:type="dcterms:W3CDTF">2023-02-09T06:06:22Z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EC9BBC8FD22845A792A2F2D6BBB13F57</vt:lpwstr>
  </property>
</Properties>
</file>